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F" w:rsidRPr="00D5720F" w:rsidRDefault="001B32A3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Учасники </w:t>
      </w:r>
      <w:r w:rsidRPr="004F15C2">
        <w:rPr>
          <w:rFonts w:ascii="Times New Roman" w:eastAsia="Calibri" w:hAnsi="Times New Roman" w:cs="Times New Roman"/>
          <w:sz w:val="24"/>
          <w:szCs w:val="24"/>
        </w:rPr>
        <w:t>антитерористичної операції та сім</w:t>
      </w:r>
      <w:r w:rsidRPr="004F15C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4F15C2">
        <w:rPr>
          <w:rFonts w:ascii="Times New Roman" w:hAnsi="Times New Roman" w:cs="Times New Roman"/>
          <w:sz w:val="24"/>
          <w:szCs w:val="24"/>
        </w:rPr>
        <w:t>ї</w:t>
      </w:r>
      <w:r w:rsidRPr="004F15C2">
        <w:rPr>
          <w:rFonts w:ascii="Times New Roman" w:eastAsia="Calibri" w:hAnsi="Times New Roman" w:cs="Times New Roman"/>
          <w:sz w:val="24"/>
          <w:szCs w:val="24"/>
        </w:rPr>
        <w:t xml:space="preserve"> загиблих учасників антитерористичної операції</w:t>
      </w:r>
      <w:r w:rsidR="00D5720F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мають право безоплатно приватизувати земельну ділянку згідно з встановленими чинним земельним законодавством нормами.</w:t>
      </w:r>
    </w:p>
    <w:p w:rsidR="00D5720F" w:rsidRP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змістом ст. 121 З</w:t>
      </w:r>
      <w:r w:rsidR="001B32A3"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учасники АТО – громадяни України мають право на безоплатну передачу їм, зокрема, земельних ділянок із земель державної або комунальної власності в таких розмірах:</w:t>
      </w:r>
    </w:p>
    <w:p w:rsidR="00D5720F" w:rsidRP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 для ведення особистого селянського господарства – не більше 2,0 гектара;</w:t>
      </w:r>
    </w:p>
    <w:p w:rsidR="00D5720F" w:rsidRP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 для ведення садівництва – не більше 0,12 гектара;</w:t>
      </w:r>
    </w:p>
    <w:p w:rsidR="00D5720F" w:rsidRPr="004F15C2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 для будівництва і обслуговування жилого будинку, господарських будівель і споруд (присадибна ділянка) у селах – не більше 0,25 гектара, в селищах – не більше 0,15 гектара, в містах – не більше 0,10 гектара.</w:t>
      </w:r>
    </w:p>
    <w:p w:rsidR="00D5720F" w:rsidRP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Загалом надання фізичним особам земельних ділянок у власність шляхом приватизації здійснюється у порядку, визначеному ст. 118 З</w:t>
      </w:r>
      <w:r w:rsidR="0019117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України. Так, ч. 6 даної статті 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19117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встановлено, що громадянин, зацікавлений в одержанні безоплатно у власність земельної ділянки в межах норм безоплатної приватизації, подає до органу державної виконавчої влади або органу місцевого самоврядування</w:t>
      </w:r>
      <w:r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F1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1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який передає земельні ділянки державної чи комунальної власності у власність відповідно до повноважень, визначених статтею 122 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19117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5720F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наступні документи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D5720F" w:rsidRPr="00D5720F" w:rsidRDefault="00D5720F" w:rsidP="00191172">
      <w:pPr>
        <w:numPr>
          <w:ilvl w:val="0"/>
          <w:numId w:val="2"/>
        </w:numPr>
        <w:shd w:val="clear" w:color="auto" w:fill="FFFFFF"/>
        <w:spacing w:after="0" w:line="270" w:lineRule="atLeast"/>
        <w:ind w:lef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(клопотання) про надання дозволу на розробку проекту землеустрою щодо відведення земельної ділянки у власність.</w:t>
      </w:r>
      <w:r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4F15C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 даному документі вказується цільове призначення земельної ділянки та її орієнтовні розміри;</w:t>
      </w:r>
    </w:p>
    <w:p w:rsidR="00D5720F" w:rsidRPr="00D5720F" w:rsidRDefault="00D5720F" w:rsidP="00191172">
      <w:pPr>
        <w:numPr>
          <w:ilvl w:val="0"/>
          <w:numId w:val="2"/>
        </w:numPr>
        <w:shd w:val="clear" w:color="auto" w:fill="FFFFFF"/>
        <w:spacing w:after="0" w:line="270" w:lineRule="atLeast"/>
        <w:ind w:lef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земельної ділянки.</w:t>
      </w:r>
      <w:r w:rsidRPr="004F15C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4F15C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Чинне земельне законодавство не встановлює вимог як саме мають виглядати дані матеріали. З практики, це можуть бути викопіювання з генерального плану відповідного населеного пункту, кадастрової карти, які можна замовити в землевпорядній організації або у державного кадастрового реєстратора у територіальному органі Держгеокадастру.</w:t>
      </w:r>
    </w:p>
    <w:p w:rsidR="00D5720F" w:rsidRP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зауважити, що забороняється вимагати додаткові матеріали та документи, не передбачені статтею 118 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19117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5720F" w:rsidRDefault="00D5720F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 задля реалізації військовослужбовцем свого права на безоплатну приватизацію земельної ділянки в порядку першочерговості стосовно інших категорій громадян, крім зазначених вище документів, необхідно подати документ, що посвідчує його участь в АТО (посвідчення, довідку).</w:t>
      </w:r>
    </w:p>
    <w:p w:rsidR="00D354A7" w:rsidRPr="00D354A7" w:rsidRDefault="00D354A7" w:rsidP="0019117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4A7">
        <w:rPr>
          <w:rFonts w:ascii="Times New Roman" w:hAnsi="Times New Roman" w:cs="Times New Roman"/>
          <w:bCs/>
          <w:sz w:val="24"/>
          <w:szCs w:val="24"/>
        </w:rPr>
        <w:t xml:space="preserve">Частиною 4 статті 122 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191172">
        <w:rPr>
          <w:rFonts w:ascii="Times New Roman" w:eastAsia="Times New Roman" w:hAnsi="Times New Roman" w:cs="Times New Roman"/>
          <w:sz w:val="24"/>
          <w:szCs w:val="24"/>
          <w:lang w:eastAsia="uk-UA"/>
        </w:rPr>
        <w:t>емельного кодексу</w:t>
      </w:r>
      <w:r w:rsidR="00191172" w:rsidRPr="00D572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="00191172" w:rsidRPr="00D35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4A7">
        <w:rPr>
          <w:rFonts w:ascii="Times New Roman" w:hAnsi="Times New Roman" w:cs="Times New Roman"/>
          <w:bCs/>
          <w:sz w:val="24"/>
          <w:szCs w:val="24"/>
        </w:rPr>
        <w:t>встановлено, що центральний  орган виконавчої влади з питань земельних ресурсів у галузі земельних відносин та його територіальні органи передають земельні ділянки сільськогосподарського  призначення державної власності у власність або у користування для всіх потреб.</w:t>
      </w:r>
    </w:p>
    <w:p w:rsidR="00E02E5B" w:rsidRPr="004F15C2" w:rsidRDefault="00847017" w:rsidP="00191172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4F15C2">
        <w:t>В</w:t>
      </w:r>
      <w:r w:rsidR="00E02E5B" w:rsidRPr="004F15C2">
        <w:t xml:space="preserve">ідповідно до розпорядження Кабінету міністрів України від 19.08.2015 року № 898-р «Питання забезпечення учасників антитерористичної операції та сімей загиблих учасників антитерористичної операції земельними ділянками» </w:t>
      </w:r>
      <w:r w:rsidR="00E02E5B" w:rsidRPr="004F15C2">
        <w:rPr>
          <w:color w:val="000000"/>
          <w:shd w:val="clear" w:color="auto" w:fill="FFFFFF"/>
        </w:rPr>
        <w:t>з метою забезпечення учасників антитерористичної операції та сімей загиблих учасників антитерористичної операції земельними ділянками</w:t>
      </w:r>
      <w:r w:rsidR="00E02E5B" w:rsidRPr="004F15C2">
        <w:rPr>
          <w:rStyle w:val="apple-converted-space"/>
          <w:color w:val="000000"/>
        </w:rPr>
        <w:t xml:space="preserve">  </w:t>
      </w:r>
      <w:r w:rsidR="00E02E5B" w:rsidRPr="004F15C2">
        <w:rPr>
          <w:b/>
          <w:color w:val="000000"/>
        </w:rPr>
        <w:t>Державній службі з питань геодезії, картографії та кадастру</w:t>
      </w:r>
      <w:r w:rsidR="00E02E5B" w:rsidRPr="004F15C2">
        <w:rPr>
          <w:color w:val="000000"/>
        </w:rPr>
        <w:t>, обласним та Київській міській державним адміністраціям забезпечити:</w:t>
      </w:r>
    </w:p>
    <w:p w:rsidR="00E02E5B" w:rsidRPr="004F15C2" w:rsidRDefault="00E02E5B" w:rsidP="00191172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4F15C2">
        <w:rPr>
          <w:color w:val="000000"/>
        </w:rPr>
        <w:t>розгляд у першочерговому порядку звернень учасників антитерористичної операції та сімей загиблих учасників антитерористичної операції щодо відведення їм земельних ділянок;</w:t>
      </w:r>
    </w:p>
    <w:p w:rsidR="00E02E5B" w:rsidRPr="004F15C2" w:rsidRDefault="00E02E5B" w:rsidP="00191172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4F15C2">
        <w:rPr>
          <w:color w:val="000000"/>
        </w:rPr>
        <w:t xml:space="preserve">розміщення на власних офіційних </w:t>
      </w:r>
      <w:proofErr w:type="spellStart"/>
      <w:r w:rsidRPr="004F15C2">
        <w:rPr>
          <w:color w:val="000000"/>
        </w:rPr>
        <w:t>веб-сайтах</w:t>
      </w:r>
      <w:proofErr w:type="spellEnd"/>
      <w:r w:rsidRPr="004F15C2">
        <w:rPr>
          <w:color w:val="000000"/>
        </w:rPr>
        <w:t xml:space="preserve"> інформації про місце розташування, цільове призначення та площу земельних ділянок, які можуть бути відведені учасникам антитерористичної операції та сім’ям загиблих учасників антитерористичної операції;</w:t>
      </w:r>
    </w:p>
    <w:p w:rsidR="00E02E5B" w:rsidRPr="004F15C2" w:rsidRDefault="00E02E5B" w:rsidP="00191172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4F15C2">
        <w:rPr>
          <w:color w:val="000000"/>
        </w:rPr>
        <w:lastRenderedPageBreak/>
        <w:t>надання в десятиденний строк після подання учасниками антитерористичної операції або членами сімей загиблих учасників антитерористичної операції заяв про надання їм земельних ділянок відповідної інформації Державній службі у справах ветеранів війни та учасників антитерористичної операції.</w:t>
      </w:r>
    </w:p>
    <w:p w:rsidR="007809C8" w:rsidRDefault="00342E19" w:rsidP="00191172">
      <w:pPr>
        <w:pStyle w:val="a6"/>
        <w:shd w:val="clear" w:color="auto" w:fill="FFFFFF"/>
        <w:spacing w:before="120" w:beforeAutospacing="0" w:after="0" w:afterAutospacing="0"/>
        <w:ind w:firstLine="709"/>
        <w:jc w:val="both"/>
      </w:pPr>
      <w:r>
        <w:rPr>
          <w:color w:val="000000"/>
        </w:rPr>
        <w:t>Підсумовуючи викладене</w:t>
      </w:r>
      <w:r w:rsidR="004F15C2" w:rsidRPr="004F15C2">
        <w:rPr>
          <w:color w:val="000000"/>
        </w:rPr>
        <w:t xml:space="preserve">, </w:t>
      </w:r>
      <w:r w:rsidRPr="004F15C2">
        <w:rPr>
          <w:color w:val="000000"/>
        </w:rPr>
        <w:t>учасникам антите</w:t>
      </w:r>
      <w:r w:rsidR="001C33B0">
        <w:rPr>
          <w:color w:val="000000"/>
        </w:rPr>
        <w:t>рористичної операції або членам</w:t>
      </w:r>
      <w:r w:rsidRPr="004F15C2">
        <w:rPr>
          <w:color w:val="000000"/>
        </w:rPr>
        <w:t xml:space="preserve"> сімей загиблих учасників антитерористичної операції </w:t>
      </w:r>
      <w:r w:rsidR="001C33B0">
        <w:rPr>
          <w:color w:val="000000"/>
        </w:rPr>
        <w:t xml:space="preserve">для </w:t>
      </w:r>
      <w:r w:rsidR="001C33B0" w:rsidRPr="004F15C2">
        <w:t>безоплатн</w:t>
      </w:r>
      <w:r w:rsidR="001C33B0">
        <w:t>ого</w:t>
      </w:r>
      <w:r w:rsidR="001C33B0" w:rsidRPr="004F15C2">
        <w:t xml:space="preserve"> отриманн</w:t>
      </w:r>
      <w:r w:rsidR="001C33B0">
        <w:t xml:space="preserve">я у власність земельної ділянки </w:t>
      </w:r>
      <w:r w:rsidR="007809C8">
        <w:t xml:space="preserve">сільськогосподарського призначення державної власності необхідно </w:t>
      </w:r>
      <w:r w:rsidR="001C33B0" w:rsidRPr="004F15C2">
        <w:rPr>
          <w:bCs/>
        </w:rPr>
        <w:t>звернутися до Головного управління Держгеокадастру у Хмельницькій області, подавши клопотання, графічні матеріали т</w:t>
      </w:r>
      <w:r w:rsidR="002B14CF">
        <w:rPr>
          <w:bCs/>
        </w:rPr>
        <w:t xml:space="preserve">а документи, які підтверджують </w:t>
      </w:r>
      <w:r w:rsidR="001C33B0" w:rsidRPr="004F15C2">
        <w:rPr>
          <w:bCs/>
        </w:rPr>
        <w:t xml:space="preserve"> статус учасника АТО через </w:t>
      </w:r>
      <w:r w:rsidR="001C33B0" w:rsidRPr="002B14CF">
        <w:rPr>
          <w:b/>
          <w:bCs/>
        </w:rPr>
        <w:t>територіальний орган Держгеокадастру</w:t>
      </w:r>
      <w:r w:rsidR="001C33B0" w:rsidRPr="004F15C2">
        <w:rPr>
          <w:bCs/>
        </w:rPr>
        <w:t xml:space="preserve"> за місцем</w:t>
      </w:r>
      <w:r w:rsidR="007809C8">
        <w:rPr>
          <w:bCs/>
        </w:rPr>
        <w:t xml:space="preserve"> розташування земельної ділянки </w:t>
      </w:r>
      <w:r w:rsidR="004F15C2" w:rsidRPr="004F15C2">
        <w:t>за умови, що громадянин України не скористався своїм правом на безоплатне отримання у власність земельної ділянки.</w:t>
      </w:r>
    </w:p>
    <w:p w:rsidR="00381027" w:rsidRPr="001B32A3" w:rsidRDefault="00381027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2A3" w:rsidRPr="001B32A3" w:rsidRDefault="001B32A3" w:rsidP="00191172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32A3" w:rsidRPr="001B32A3" w:rsidSect="00381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3B4"/>
    <w:multiLevelType w:val="multilevel"/>
    <w:tmpl w:val="25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00D71"/>
    <w:multiLevelType w:val="multilevel"/>
    <w:tmpl w:val="F036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0F"/>
    <w:rsid w:val="00191172"/>
    <w:rsid w:val="001B32A3"/>
    <w:rsid w:val="001C33B0"/>
    <w:rsid w:val="002B14CF"/>
    <w:rsid w:val="00342E19"/>
    <w:rsid w:val="00381027"/>
    <w:rsid w:val="004F15C2"/>
    <w:rsid w:val="007809C8"/>
    <w:rsid w:val="00847017"/>
    <w:rsid w:val="00957F56"/>
    <w:rsid w:val="00B56251"/>
    <w:rsid w:val="00BB382F"/>
    <w:rsid w:val="00D354A7"/>
    <w:rsid w:val="00D5720F"/>
    <w:rsid w:val="00E02E5B"/>
    <w:rsid w:val="00FB7037"/>
    <w:rsid w:val="00F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20F"/>
    <w:rPr>
      <w:b/>
      <w:bCs/>
    </w:rPr>
  </w:style>
  <w:style w:type="character" w:styleId="a5">
    <w:name w:val="Emphasis"/>
    <w:basedOn w:val="a0"/>
    <w:uiPriority w:val="20"/>
    <w:qFormat/>
    <w:rsid w:val="00D5720F"/>
    <w:rPr>
      <w:i/>
      <w:iCs/>
    </w:rPr>
  </w:style>
  <w:style w:type="character" w:customStyle="1" w:styleId="apple-converted-space">
    <w:name w:val="apple-converted-space"/>
    <w:basedOn w:val="a0"/>
    <w:rsid w:val="00D5720F"/>
  </w:style>
  <w:style w:type="paragraph" w:customStyle="1" w:styleId="a6">
    <w:name w:val="a"/>
    <w:basedOn w:val="a"/>
    <w:rsid w:val="00E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E02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Оля</cp:lastModifiedBy>
  <cp:revision>7</cp:revision>
  <cp:lastPrinted>2016-07-28T10:45:00Z</cp:lastPrinted>
  <dcterms:created xsi:type="dcterms:W3CDTF">2016-07-28T10:13:00Z</dcterms:created>
  <dcterms:modified xsi:type="dcterms:W3CDTF">2016-07-28T12:26:00Z</dcterms:modified>
</cp:coreProperties>
</file>