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E91A16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E91A16">
        <w:rPr>
          <w:rStyle w:val="rvts15"/>
          <w:sz w:val="24"/>
        </w:rPr>
        <w:t xml:space="preserve">Додаток </w:t>
      </w:r>
      <w:r w:rsidR="00C414A0">
        <w:rPr>
          <w:rStyle w:val="rvts15"/>
          <w:sz w:val="24"/>
        </w:rPr>
        <w:t>5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 </w:t>
      </w:r>
      <w:r w:rsidR="00520751">
        <w:rPr>
          <w:rStyle w:val="rvts15"/>
          <w:sz w:val="24"/>
        </w:rPr>
        <w:t xml:space="preserve">  </w:t>
      </w:r>
      <w:r w:rsidR="00826037">
        <w:rPr>
          <w:rStyle w:val="rvts15"/>
          <w:sz w:val="24"/>
        </w:rPr>
        <w:t xml:space="preserve"> 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8E48C0">
        <w:rPr>
          <w:rStyle w:val="rvts15"/>
          <w:sz w:val="24"/>
        </w:rPr>
        <w:t>0</w:t>
      </w:r>
      <w:r w:rsidR="0029399E">
        <w:rPr>
          <w:rStyle w:val="rvts15"/>
          <w:sz w:val="24"/>
        </w:rPr>
        <w:t>5</w:t>
      </w:r>
      <w:r w:rsidRPr="0054384B">
        <w:rPr>
          <w:rStyle w:val="rvts15"/>
          <w:sz w:val="24"/>
          <w:lang w:val="ru-RU"/>
        </w:rPr>
        <w:t>.</w:t>
      </w:r>
      <w:r w:rsidR="00A70FEC" w:rsidRPr="0054384B">
        <w:rPr>
          <w:rStyle w:val="rvts15"/>
          <w:sz w:val="24"/>
          <w:lang w:val="ru-RU"/>
        </w:rPr>
        <w:t>0</w:t>
      </w:r>
      <w:r w:rsidR="0029399E">
        <w:rPr>
          <w:rStyle w:val="rvts15"/>
          <w:sz w:val="24"/>
          <w:lang w:val="ru-RU"/>
        </w:rPr>
        <w:t>8</w:t>
      </w:r>
      <w:r w:rsidRPr="0054384B">
        <w:rPr>
          <w:rStyle w:val="rvts15"/>
          <w:sz w:val="24"/>
          <w:lang w:val="ru-RU"/>
        </w:rPr>
        <w:t>.20</w:t>
      </w:r>
      <w:r w:rsidR="004442F5">
        <w:rPr>
          <w:rStyle w:val="rvts15"/>
          <w:sz w:val="24"/>
          <w:lang w:val="ru-RU"/>
        </w:rPr>
        <w:t>21</w:t>
      </w:r>
      <w:r w:rsidR="00023B33">
        <w:rPr>
          <w:rStyle w:val="rvts15"/>
          <w:sz w:val="24"/>
        </w:rPr>
        <w:t xml:space="preserve"> року № </w:t>
      </w:r>
      <w:r w:rsidR="009E6259">
        <w:rPr>
          <w:rStyle w:val="rvts15"/>
          <w:sz w:val="24"/>
        </w:rPr>
        <w:t>614-к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271A76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271A76" w:rsidRDefault="00271A76" w:rsidP="00271A76">
      <w:pPr>
        <w:tabs>
          <w:tab w:val="left" w:pos="1342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головного спеціаліста</w:t>
      </w:r>
      <w:r w:rsidRPr="004659A5">
        <w:rPr>
          <w:b/>
          <w:color w:val="000000"/>
          <w:sz w:val="24"/>
        </w:rPr>
        <w:t xml:space="preserve"> </w:t>
      </w:r>
      <w:r w:rsidR="00A471C5">
        <w:rPr>
          <w:b/>
          <w:color w:val="000000"/>
          <w:sz w:val="24"/>
        </w:rPr>
        <w:t>В</w:t>
      </w:r>
      <w:r>
        <w:rPr>
          <w:b/>
          <w:color w:val="000000"/>
          <w:sz w:val="24"/>
        </w:rPr>
        <w:t>ідділу</w:t>
      </w:r>
      <w:r w:rsidR="007413AA">
        <w:rPr>
          <w:b/>
          <w:color w:val="000000"/>
          <w:sz w:val="24"/>
        </w:rPr>
        <w:t xml:space="preserve"> </w:t>
      </w:r>
      <w:r w:rsidR="00C414A0">
        <w:rPr>
          <w:b/>
          <w:color w:val="000000"/>
          <w:sz w:val="24"/>
        </w:rPr>
        <w:t>бухгалтерського обліку та звітності Фінансового управління</w:t>
      </w:r>
      <w:r>
        <w:rPr>
          <w:b/>
          <w:color w:val="000000"/>
          <w:sz w:val="24"/>
        </w:rPr>
        <w:t xml:space="preserve"> </w:t>
      </w:r>
    </w:p>
    <w:p w:rsidR="00271A76" w:rsidRDefault="00271A76" w:rsidP="00271A76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Pr="00963533">
        <w:rPr>
          <w:rStyle w:val="rvts15"/>
          <w:b/>
          <w:sz w:val="24"/>
        </w:rPr>
        <w:t>Держгеокадастру</w:t>
      </w:r>
      <w:proofErr w:type="spellEnd"/>
      <w:r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C808BC" w:rsidRDefault="00B2160F" w:rsidP="00E15B9B">
      <w:pPr>
        <w:tabs>
          <w:tab w:val="left" w:pos="1342"/>
        </w:tabs>
        <w:jc w:val="center"/>
        <w:rPr>
          <w:rStyle w:val="rvts15"/>
          <w:b/>
          <w:sz w:val="16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A0" w:rsidRPr="009D7B55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1. Проведення розрахунків з підзвітними особами.</w:t>
            </w:r>
          </w:p>
          <w:p w:rsidR="00C414A0" w:rsidRPr="009D7B55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2. Здійснення обліку наявності i руху матеріальних цінностей відповідно до затверджених нормативів i кош</w:t>
            </w:r>
            <w:bookmarkStart w:id="0" w:name="_GoBack"/>
            <w:bookmarkEnd w:id="0"/>
            <w:r w:rsidRPr="009D7B55">
              <w:rPr>
                <w:sz w:val="24"/>
              </w:rPr>
              <w:t>торисів.</w:t>
            </w:r>
          </w:p>
          <w:p w:rsidR="00C414A0" w:rsidRPr="009D7B55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3. Відмова у прийнятті до обліку документі</w:t>
            </w:r>
            <w:r w:rsidR="008672BB">
              <w:rPr>
                <w:sz w:val="24"/>
              </w:rPr>
              <w:t xml:space="preserve">в, підготовлених з порушенням </w:t>
            </w:r>
            <w:r w:rsidRPr="009D7B55">
              <w:rPr>
                <w:sz w:val="24"/>
              </w:rPr>
              <w:t>встановлених вимог, а також документів щодо господарських операцій, що проводяться з порушенням законодавства, та інформування безпосереднього керівника про встановлені факти порушення бюджетного законодавства.</w:t>
            </w:r>
          </w:p>
          <w:p w:rsidR="00C414A0" w:rsidRPr="009D7B55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4. Формування бухгалтерських реєстрів, на підставі оброблених первинних документів.</w:t>
            </w:r>
          </w:p>
          <w:p w:rsidR="00C414A0" w:rsidRPr="009D7B55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5. Складення на підставі даних бухгалтерського обліку фінансової та бюджетної звітності, а також державної статистичної, зведеної та іншої звітності.</w:t>
            </w:r>
          </w:p>
          <w:p w:rsidR="00C414A0" w:rsidRPr="009D7B55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6. Здійснення дотримання вимог законодавства щодо списання (передачі) рухомого та нерухомого майна бюджетної установи.</w:t>
            </w:r>
          </w:p>
          <w:p w:rsidR="00C414A0" w:rsidRPr="009D7B55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7. Забезпечення оформлення матеріалів щодо нестачі, крадіжки грошових коштів та майна, псування активів.</w:t>
            </w:r>
          </w:p>
          <w:p w:rsidR="00C414A0" w:rsidRPr="009D7B55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8. Облік наявності i руху майна, використання фінансових, матеріальних та нематеріальних ресурсів відповідно до затверджених нормативів i кошторисів.</w:t>
            </w:r>
          </w:p>
          <w:p w:rsidR="0049158B" w:rsidRPr="007C44C6" w:rsidRDefault="00C414A0" w:rsidP="00C414A0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9D7B55">
              <w:rPr>
                <w:sz w:val="24"/>
              </w:rPr>
              <w:t>9. Оформлення та передача до архіву оброблених первинних документів та облікових регістрів, які є підставою для відображення у бухгалтерському обліку операцій та складання звітності.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20481">
              <w:t>5</w:t>
            </w:r>
            <w:r w:rsidR="00CE5CA3">
              <w:t>5</w:t>
            </w:r>
            <w:r w:rsidR="007413AA">
              <w:t>00 грн.</w:t>
            </w:r>
            <w:r w:rsidRPr="007C44C6">
              <w:t xml:space="preserve">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 xml:space="preserve">реквізити документа, що посвідчує особу та підтверджує громадянство </w:t>
            </w:r>
            <w:r w:rsidRPr="003F0866">
              <w:rPr>
                <w:sz w:val="24"/>
              </w:rPr>
              <w:lastRenderedPageBreak/>
              <w:t>України;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</w:t>
            </w:r>
            <w:r>
              <w:rPr>
                <w:sz w:val="24"/>
              </w:rPr>
              <w:t xml:space="preserve"> (</w:t>
            </w:r>
            <w:r w:rsidRPr="00796C91">
              <w:rPr>
                <w:sz w:val="24"/>
              </w:rPr>
              <w:t>копі</w:t>
            </w:r>
            <w:r>
              <w:rPr>
                <w:sz w:val="24"/>
              </w:rPr>
              <w:t>я</w:t>
            </w:r>
            <w:r w:rsidRPr="00796C91">
              <w:rPr>
                <w:sz w:val="24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4"/>
              </w:rPr>
              <w:t>)</w:t>
            </w:r>
            <w:r w:rsidRPr="003F0866">
              <w:rPr>
                <w:sz w:val="24"/>
              </w:rPr>
              <w:t>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66ED2" w:rsidRDefault="00866ED2" w:rsidP="00866ED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866ED2" w:rsidRPr="00AA48C0" w:rsidRDefault="00866ED2" w:rsidP="00866ED2">
            <w:pPr>
              <w:shd w:val="clear" w:color="auto" w:fill="FFFFFF"/>
              <w:ind w:left="127" w:right="149" w:firstLine="0"/>
              <w:rPr>
                <w:b/>
                <w:sz w:val="12"/>
              </w:rPr>
            </w:pPr>
          </w:p>
          <w:p w:rsidR="0062522D" w:rsidRPr="001C75D2" w:rsidRDefault="00866ED2" w:rsidP="00866ED2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 xml:space="preserve">до 17 год. </w:t>
            </w:r>
            <w:r>
              <w:rPr>
                <w:sz w:val="24"/>
              </w:rPr>
              <w:t>00 хв.</w:t>
            </w:r>
            <w:r w:rsidRPr="00E91A16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403A51">
              <w:rPr>
                <w:sz w:val="24"/>
              </w:rPr>
              <w:t xml:space="preserve"> </w:t>
            </w:r>
            <w:r>
              <w:rPr>
                <w:sz w:val="24"/>
              </w:rPr>
              <w:t>серпня</w:t>
            </w:r>
            <w:r w:rsidRPr="00403A51">
              <w:rPr>
                <w:sz w:val="24"/>
              </w:rPr>
              <w:t xml:space="preserve"> 2021 року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1" w:rsidRDefault="00866ED2" w:rsidP="00C4517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C451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вересня</w:t>
            </w:r>
            <w:r w:rsidR="00C45171">
              <w:rPr>
                <w:lang w:val="uk-UA"/>
              </w:rPr>
              <w:t xml:space="preserve"> 2021 року 10 год. 00 хв.</w:t>
            </w:r>
          </w:p>
          <w:p w:rsidR="00C45171" w:rsidRDefault="00866ED2" w:rsidP="00C4517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07 вересня</w:t>
            </w:r>
            <w:r w:rsidR="00C45171">
              <w:rPr>
                <w:lang w:val="uk-UA"/>
              </w:rPr>
              <w:t xml:space="preserve"> 2021 року 10 год. 00 хв.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271A76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6221F9" w:rsidRDefault="00271A76" w:rsidP="00271A76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вища освіта за освітнім ступенем</w:t>
            </w:r>
            <w:r w:rsidRPr="006221F9">
              <w:rPr>
                <w:lang w:eastAsia="ru-RU"/>
              </w:rPr>
              <w:t xml:space="preserve"> не нижче бакалавра, молодшого бакалавра</w:t>
            </w:r>
            <w:r w:rsidRPr="006221F9">
              <w:rPr>
                <w:rStyle w:val="rvts0"/>
              </w:rPr>
              <w:t xml:space="preserve"> </w:t>
            </w:r>
          </w:p>
        </w:tc>
      </w:tr>
      <w:tr w:rsidR="00271A76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CF039B" w:rsidRDefault="00271A76" w:rsidP="00271A76">
            <w:pPr>
              <w:pStyle w:val="rvps14"/>
              <w:ind w:left="127" w:right="149"/>
              <w:jc w:val="both"/>
              <w:rPr>
                <w:color w:val="FF0000"/>
              </w:rPr>
            </w:pPr>
            <w:r w:rsidRPr="00CF039B">
              <w:rPr>
                <w:lang w:eastAsia="ru-RU"/>
              </w:rPr>
              <w:t>не потребує</w:t>
            </w:r>
          </w:p>
        </w:tc>
      </w:tr>
      <w:tr w:rsidR="00271A76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Default="0062522D" w:rsidP="0062522D">
            <w:pPr>
              <w:pStyle w:val="rvps14"/>
              <w:ind w:left="127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  <w:p w:rsidR="008F6CC6" w:rsidRPr="00802841" w:rsidRDefault="008F6CC6" w:rsidP="0062522D">
            <w:pPr>
              <w:pStyle w:val="rvps14"/>
              <w:ind w:left="127"/>
              <w:jc w:val="center"/>
              <w:rPr>
                <w:rStyle w:val="rvts0"/>
              </w:rPr>
            </w:pP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CE5CA3" w:rsidRPr="00802841" w:rsidTr="005D5FE9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E91A16" w:rsidRDefault="00CE5CA3" w:rsidP="00CE5CA3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 w:rsidRPr="00CE5CA3">
              <w:rPr>
                <w:rFonts w:eastAsia="Times New Roman"/>
                <w:b/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і точне формулювання мети, цілей і завдань службової діяльності;</w:t>
            </w:r>
          </w:p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комплексний підхід до виконання завдань, виявлення ризиків;</w:t>
            </w:r>
          </w:p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CE5CA3" w:rsidRPr="00802841" w:rsidTr="007445AC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CE5CA3">
              <w:rPr>
                <w:rFonts w:eastAsia="Times New Roman"/>
                <w:b/>
                <w:sz w:val="24"/>
              </w:rPr>
              <w:t>Відповідальність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усвідомлення важливості якісного виконання своїх посадових обов’язків з дотриманням строків та встановлених процедур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CE5CA3" w:rsidRPr="00E91A16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E5CA3" w:rsidRPr="00E91A16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538C0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B2160F" w:rsidRDefault="00C538C0" w:rsidP="006D09A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E91A16">
              <w:rPr>
                <w:rFonts w:eastAsia="Times New Roman"/>
                <w:b/>
                <w:sz w:val="24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271A76" w:rsidRPr="00802841" w:rsidTr="00CE5CA3">
        <w:trPr>
          <w:trHeight w:val="116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B2160F" w:rsidRDefault="00271A76" w:rsidP="00271A76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271A76" w:rsidRDefault="00271A76" w:rsidP="00271A76">
            <w:pPr>
              <w:pStyle w:val="rvps14"/>
              <w:rPr>
                <w:b/>
              </w:rPr>
            </w:pPr>
            <w:r w:rsidRPr="00271A76"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595167" w:rsidRDefault="00271A76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271A76" w:rsidRPr="00595167" w:rsidRDefault="008672BB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; </w:t>
            </w:r>
          </w:p>
          <w:p w:rsidR="00271A76" w:rsidRPr="00595167" w:rsidRDefault="008672BB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7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CE5CA3" w:rsidRPr="00802841" w:rsidTr="00CE5CA3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7E00DD" w:rsidRDefault="00CE5CA3" w:rsidP="00CE5CA3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pStyle w:val="rvps14"/>
              <w:rPr>
                <w:b/>
              </w:rPr>
            </w:pPr>
            <w:r w:rsidRPr="00CE5CA3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A0" w:rsidRPr="00380A09" w:rsidRDefault="00C414A0" w:rsidP="00C414A0">
            <w:pPr>
              <w:tabs>
                <w:tab w:val="left" w:pos="317"/>
              </w:tabs>
              <w:ind w:left="127" w:right="147" w:firstLine="0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  <w:r w:rsidRPr="00E05FEE">
              <w:rPr>
                <w:color w:val="FF0000"/>
                <w:sz w:val="24"/>
              </w:rPr>
              <w:br/>
            </w:r>
            <w:r w:rsidRPr="00380A09">
              <w:rPr>
                <w:sz w:val="24"/>
              </w:rPr>
              <w:t>Податкового кодексу України;</w:t>
            </w:r>
          </w:p>
          <w:p w:rsidR="00C414A0" w:rsidRPr="00380A09" w:rsidRDefault="00C414A0" w:rsidP="00C414A0">
            <w:pPr>
              <w:tabs>
                <w:tab w:val="left" w:pos="317"/>
              </w:tabs>
              <w:ind w:left="127" w:right="147" w:firstLine="0"/>
              <w:rPr>
                <w:sz w:val="24"/>
              </w:rPr>
            </w:pPr>
            <w:r w:rsidRPr="00380A09">
              <w:rPr>
                <w:sz w:val="24"/>
              </w:rPr>
              <w:t>Закону України «Про бухгалтерський облік та фінансову звітність в Україні»;</w:t>
            </w:r>
          </w:p>
          <w:p w:rsidR="00C414A0" w:rsidRDefault="00C414A0" w:rsidP="00C414A0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380A09">
              <w:rPr>
                <w:sz w:val="24"/>
              </w:rPr>
              <w:t>Наказ</w:t>
            </w:r>
            <w:r>
              <w:rPr>
                <w:sz w:val="24"/>
              </w:rPr>
              <w:t>у</w:t>
            </w:r>
            <w:r w:rsidRPr="00380A09">
              <w:rPr>
                <w:sz w:val="24"/>
              </w:rPr>
              <w:t xml:space="preserve"> Міністерства фінансів України від 02.03.2012 року № 309 </w:t>
            </w:r>
            <w:r w:rsidRPr="00284CC8">
              <w:rPr>
                <w:sz w:val="24"/>
              </w:rPr>
              <w:t>«</w:t>
            </w:r>
            <w:r w:rsidRPr="00284CC8">
              <w:rPr>
                <w:bCs/>
                <w:sz w:val="24"/>
                <w:shd w:val="clear" w:color="auto" w:fill="FFFFFF"/>
              </w:rPr>
              <w:t>Про затвердження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</w:t>
            </w:r>
            <w:r w:rsidRPr="00284CC8">
              <w:rPr>
                <w:sz w:val="24"/>
              </w:rPr>
              <w:t>»</w:t>
            </w:r>
            <w:r>
              <w:rPr>
                <w:rFonts w:eastAsia="Times New Roman"/>
                <w:sz w:val="24"/>
              </w:rPr>
              <w:t>;</w:t>
            </w:r>
          </w:p>
          <w:p w:rsidR="00CE5CA3" w:rsidRPr="002F28DB" w:rsidRDefault="00C414A0" w:rsidP="00C414A0">
            <w:pPr>
              <w:tabs>
                <w:tab w:val="left" w:pos="321"/>
              </w:tabs>
              <w:ind w:left="127" w:right="149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Інших підзаконних нормативно-правових актів.</w:t>
            </w:r>
          </w:p>
        </w:tc>
      </w:tr>
      <w:tr w:rsidR="00C414A0" w:rsidRPr="00802841" w:rsidTr="00284CC8">
        <w:trPr>
          <w:trHeight w:val="40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A0" w:rsidRPr="00002055" w:rsidRDefault="00C414A0" w:rsidP="00C414A0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A0" w:rsidRPr="00C414A0" w:rsidRDefault="00C414A0" w:rsidP="00C414A0">
            <w:pPr>
              <w:pStyle w:val="rvps14"/>
              <w:rPr>
                <w:rFonts w:eastAsia="Times New Roman"/>
                <w:b/>
              </w:rPr>
            </w:pPr>
            <w:r w:rsidRPr="00C414A0">
              <w:rPr>
                <w:rFonts w:eastAsia="Times New Roman"/>
                <w:b/>
              </w:rPr>
              <w:t>Знання системи бухгалтерського обліку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A0" w:rsidRPr="009D7B55" w:rsidRDefault="00C414A0" w:rsidP="00C414A0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9D7B55">
              <w:rPr>
                <w:sz w:val="24"/>
              </w:rPr>
              <w:t>Забезпечення ведення бухгалтерського обліку, відображення у документах достовірної інформації, формування бухгалтерських реєстрів з дотримання бюджетного законодавства.</w:t>
            </w:r>
          </w:p>
        </w:tc>
      </w:tr>
    </w:tbl>
    <w:p w:rsidR="00977CB9" w:rsidRDefault="00977CB9" w:rsidP="00AF5423"/>
    <w:sectPr w:rsidR="00977CB9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17D60"/>
    <w:rsid w:val="00023B33"/>
    <w:rsid w:val="000365CF"/>
    <w:rsid w:val="00054243"/>
    <w:rsid w:val="0005448C"/>
    <w:rsid w:val="00075BCA"/>
    <w:rsid w:val="000832A2"/>
    <w:rsid w:val="00083487"/>
    <w:rsid w:val="000851B8"/>
    <w:rsid w:val="00087178"/>
    <w:rsid w:val="00092849"/>
    <w:rsid w:val="000B39CB"/>
    <w:rsid w:val="000C6B82"/>
    <w:rsid w:val="000E3354"/>
    <w:rsid w:val="001012C8"/>
    <w:rsid w:val="00152728"/>
    <w:rsid w:val="001557F7"/>
    <w:rsid w:val="00162276"/>
    <w:rsid w:val="0016231D"/>
    <w:rsid w:val="00174FB1"/>
    <w:rsid w:val="00183556"/>
    <w:rsid w:val="0018357D"/>
    <w:rsid w:val="00190A2B"/>
    <w:rsid w:val="00190A99"/>
    <w:rsid w:val="001A045B"/>
    <w:rsid w:val="001B1C54"/>
    <w:rsid w:val="001C596E"/>
    <w:rsid w:val="00200430"/>
    <w:rsid w:val="002124B9"/>
    <w:rsid w:val="00214BB1"/>
    <w:rsid w:val="00271949"/>
    <w:rsid w:val="00271A76"/>
    <w:rsid w:val="00280B50"/>
    <w:rsid w:val="00284CC8"/>
    <w:rsid w:val="0029399E"/>
    <w:rsid w:val="002E6208"/>
    <w:rsid w:val="003030AF"/>
    <w:rsid w:val="0032118E"/>
    <w:rsid w:val="00323258"/>
    <w:rsid w:val="00342FBC"/>
    <w:rsid w:val="00345668"/>
    <w:rsid w:val="00354A87"/>
    <w:rsid w:val="00363E0B"/>
    <w:rsid w:val="003745F8"/>
    <w:rsid w:val="00380A09"/>
    <w:rsid w:val="003B1D2A"/>
    <w:rsid w:val="003B6C58"/>
    <w:rsid w:val="003D0A6F"/>
    <w:rsid w:val="003D5FC5"/>
    <w:rsid w:val="003E429C"/>
    <w:rsid w:val="00400030"/>
    <w:rsid w:val="004175AF"/>
    <w:rsid w:val="00420481"/>
    <w:rsid w:val="00420EAC"/>
    <w:rsid w:val="00421E83"/>
    <w:rsid w:val="004242A1"/>
    <w:rsid w:val="00427589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A7490"/>
    <w:rsid w:val="004B35E2"/>
    <w:rsid w:val="004C1481"/>
    <w:rsid w:val="004D0088"/>
    <w:rsid w:val="004E5057"/>
    <w:rsid w:val="00503C3B"/>
    <w:rsid w:val="005047F0"/>
    <w:rsid w:val="0050522E"/>
    <w:rsid w:val="00520751"/>
    <w:rsid w:val="0054384B"/>
    <w:rsid w:val="005651FB"/>
    <w:rsid w:val="00565A28"/>
    <w:rsid w:val="0059294D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69F7"/>
    <w:rsid w:val="006708B4"/>
    <w:rsid w:val="00674D28"/>
    <w:rsid w:val="00684AC1"/>
    <w:rsid w:val="00697638"/>
    <w:rsid w:val="006B5FE6"/>
    <w:rsid w:val="006B6B4C"/>
    <w:rsid w:val="006D4133"/>
    <w:rsid w:val="006E48AE"/>
    <w:rsid w:val="007008AC"/>
    <w:rsid w:val="007107C1"/>
    <w:rsid w:val="00730916"/>
    <w:rsid w:val="00741020"/>
    <w:rsid w:val="007413AA"/>
    <w:rsid w:val="00751F11"/>
    <w:rsid w:val="007521D2"/>
    <w:rsid w:val="0075333C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04DD"/>
    <w:rsid w:val="0080421E"/>
    <w:rsid w:val="00810C66"/>
    <w:rsid w:val="00826037"/>
    <w:rsid w:val="00840B17"/>
    <w:rsid w:val="0084203E"/>
    <w:rsid w:val="00852081"/>
    <w:rsid w:val="0085248F"/>
    <w:rsid w:val="00864920"/>
    <w:rsid w:val="00866ED2"/>
    <w:rsid w:val="008672BB"/>
    <w:rsid w:val="0086780F"/>
    <w:rsid w:val="00874C6B"/>
    <w:rsid w:val="00885D4D"/>
    <w:rsid w:val="008A0B82"/>
    <w:rsid w:val="008C5D6F"/>
    <w:rsid w:val="008E3930"/>
    <w:rsid w:val="008E48C0"/>
    <w:rsid w:val="008F6CC6"/>
    <w:rsid w:val="008F7F99"/>
    <w:rsid w:val="00915FD2"/>
    <w:rsid w:val="00931F09"/>
    <w:rsid w:val="00941893"/>
    <w:rsid w:val="00942C74"/>
    <w:rsid w:val="00950C5A"/>
    <w:rsid w:val="009744C4"/>
    <w:rsid w:val="00977CB9"/>
    <w:rsid w:val="0098143A"/>
    <w:rsid w:val="00990492"/>
    <w:rsid w:val="009E6259"/>
    <w:rsid w:val="00A03E90"/>
    <w:rsid w:val="00A17C4E"/>
    <w:rsid w:val="00A244FF"/>
    <w:rsid w:val="00A32862"/>
    <w:rsid w:val="00A471C5"/>
    <w:rsid w:val="00A70FEC"/>
    <w:rsid w:val="00A879EE"/>
    <w:rsid w:val="00A87CAF"/>
    <w:rsid w:val="00A94194"/>
    <w:rsid w:val="00A94881"/>
    <w:rsid w:val="00AA7351"/>
    <w:rsid w:val="00AB6466"/>
    <w:rsid w:val="00AC2330"/>
    <w:rsid w:val="00AC3EC7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66BD6"/>
    <w:rsid w:val="00B70FDA"/>
    <w:rsid w:val="00B80EAD"/>
    <w:rsid w:val="00B86872"/>
    <w:rsid w:val="00B92743"/>
    <w:rsid w:val="00B9796E"/>
    <w:rsid w:val="00BB539E"/>
    <w:rsid w:val="00BB734D"/>
    <w:rsid w:val="00BE08A4"/>
    <w:rsid w:val="00BE1CEF"/>
    <w:rsid w:val="00BE5B90"/>
    <w:rsid w:val="00C224BD"/>
    <w:rsid w:val="00C2355B"/>
    <w:rsid w:val="00C351DC"/>
    <w:rsid w:val="00C40960"/>
    <w:rsid w:val="00C40D23"/>
    <w:rsid w:val="00C414A0"/>
    <w:rsid w:val="00C43857"/>
    <w:rsid w:val="00C45171"/>
    <w:rsid w:val="00C538C0"/>
    <w:rsid w:val="00C54BE4"/>
    <w:rsid w:val="00C808BC"/>
    <w:rsid w:val="00C92DE4"/>
    <w:rsid w:val="00C95AE4"/>
    <w:rsid w:val="00CB56AC"/>
    <w:rsid w:val="00CC07CD"/>
    <w:rsid w:val="00CC2A14"/>
    <w:rsid w:val="00CD2FA9"/>
    <w:rsid w:val="00CD4CD8"/>
    <w:rsid w:val="00CE03A9"/>
    <w:rsid w:val="00CE5CA3"/>
    <w:rsid w:val="00CE6675"/>
    <w:rsid w:val="00CF039B"/>
    <w:rsid w:val="00D06D91"/>
    <w:rsid w:val="00D16B55"/>
    <w:rsid w:val="00D32951"/>
    <w:rsid w:val="00D37FF1"/>
    <w:rsid w:val="00D54DEE"/>
    <w:rsid w:val="00D56C0F"/>
    <w:rsid w:val="00D62FA6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2FDD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2CF7"/>
    <w:rsid w:val="00E93C91"/>
    <w:rsid w:val="00EB6DB8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856E7"/>
    <w:rsid w:val="00F94BFE"/>
    <w:rsid w:val="00F9655C"/>
    <w:rsid w:val="00FB307B"/>
    <w:rsid w:val="00FC7C5A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D9997-F602-40CC-8170-9A9CE2C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10">
    <w:name w:val="Обычный1"/>
    <w:basedOn w:val="a"/>
    <w:rsid w:val="00CE5CA3"/>
    <w:pPr>
      <w:suppressAutoHyphens/>
      <w:spacing w:before="280" w:after="280"/>
      <w:ind w:firstLine="0"/>
      <w:jc w:val="left"/>
    </w:pPr>
    <w:rPr>
      <w:rFonts w:eastAsia="Times New Roman"/>
      <w:sz w:val="24"/>
      <w:lang w:val="ru-RU" w:eastAsia="zh-CN"/>
    </w:rPr>
  </w:style>
  <w:style w:type="paragraph" w:customStyle="1" w:styleId="11">
    <w:name w:val="Абзац списка1"/>
    <w:basedOn w:val="a"/>
    <w:rsid w:val="00CE5CA3"/>
    <w:pPr>
      <w:suppressAutoHyphens/>
      <w:spacing w:before="280" w:after="280"/>
      <w:ind w:left="708"/>
      <w:jc w:val="left"/>
    </w:pPr>
    <w:rPr>
      <w:rFonts w:eastAsia="Times New Roman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09648-A14B-4AFC-B11D-C3A0EBD2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254</cp:revision>
  <cp:lastPrinted>2021-08-05T07:41:00Z</cp:lastPrinted>
  <dcterms:created xsi:type="dcterms:W3CDTF">2017-11-16T07:40:00Z</dcterms:created>
  <dcterms:modified xsi:type="dcterms:W3CDTF">2021-08-05T07:43:00Z</dcterms:modified>
</cp:coreProperties>
</file>